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DC" w:rsidRDefault="00877859" w:rsidP="009232D8">
      <w:pPr>
        <w:shd w:val="clear" w:color="auto" w:fill="FFFFFF"/>
        <w:spacing w:before="150" w:after="225" w:line="240" w:lineRule="auto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  <w:r>
        <w:rPr>
          <w:rFonts w:ascii="inherit" w:eastAsia="Times New Roman" w:hAnsi="inherit" w:cs="Arial"/>
          <w:b/>
          <w:noProof/>
          <w:color w:val="9D1F1F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</wp:posOffset>
            </wp:positionH>
            <wp:positionV relativeFrom="paragraph">
              <wp:posOffset>102279</wp:posOffset>
            </wp:positionV>
            <wp:extent cx="1590476" cy="1209524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Hile_logo_tsvet_le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791">
        <w:rPr>
          <w:rFonts w:eastAsia="Times New Roman" w:cs="Arial"/>
          <w:b/>
          <w:color w:val="9D1F1F"/>
          <w:sz w:val="33"/>
          <w:szCs w:val="33"/>
          <w:lang w:eastAsia="ru-RU"/>
        </w:rPr>
        <w:t xml:space="preserve"> </w:t>
      </w:r>
    </w:p>
    <w:p w:rsidR="00F23DDC" w:rsidRDefault="00F23DDC" w:rsidP="009232D8">
      <w:pPr>
        <w:shd w:val="clear" w:color="auto" w:fill="FFFFFF"/>
        <w:spacing w:before="150" w:after="225" w:line="240" w:lineRule="auto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</w:p>
    <w:p w:rsidR="006B476A" w:rsidRPr="00545791" w:rsidRDefault="00545791" w:rsidP="009232D8">
      <w:pPr>
        <w:shd w:val="clear" w:color="auto" w:fill="FFFFFF"/>
        <w:spacing w:before="150" w:after="225" w:line="240" w:lineRule="auto"/>
        <w:outlineLvl w:val="1"/>
        <w:rPr>
          <w:rFonts w:eastAsia="Times New Roman" w:cs="Arial"/>
          <w:b/>
          <w:color w:val="9D1F1F"/>
          <w:sz w:val="33"/>
          <w:szCs w:val="33"/>
          <w:lang w:eastAsia="ru-RU"/>
        </w:rPr>
      </w:pPr>
      <w:r>
        <w:rPr>
          <w:rFonts w:eastAsia="Times New Roman" w:cs="Arial"/>
          <w:b/>
          <w:color w:val="9D1F1F"/>
          <w:sz w:val="33"/>
          <w:szCs w:val="33"/>
          <w:lang w:eastAsia="ru-RU"/>
        </w:rPr>
        <w:t>«</w:t>
      </w:r>
      <w:r w:rsidR="00DB1FA3" w:rsidRPr="00DB1FA3">
        <w:rPr>
          <w:rFonts w:eastAsia="Times New Roman" w:cs="Arial"/>
          <w:b/>
          <w:color w:val="9D1F1F"/>
          <w:sz w:val="33"/>
          <w:szCs w:val="33"/>
          <w:lang w:eastAsia="ru-RU"/>
        </w:rPr>
        <w:t>Формирование комфортной городской среды»</w:t>
      </w:r>
    </w:p>
    <w:p w:rsidR="00763A57" w:rsidRDefault="00763A57" w:rsidP="00763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763A57" w:rsidRDefault="00763A57" w:rsidP="00763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8"/>
          <w:szCs w:val="28"/>
        </w:rPr>
      </w:pPr>
      <w:r w:rsidRPr="002B1909">
        <w:rPr>
          <w:rFonts w:ascii="Times New Roman" w:eastAsia="Arial" w:hAnsi="Times New Roman" w:cs="Arial"/>
          <w:b/>
          <w:sz w:val="28"/>
          <w:szCs w:val="28"/>
        </w:rPr>
        <w:t xml:space="preserve">В рамках регионального проекта в 2019 году: </w:t>
      </w:r>
    </w:p>
    <w:p w:rsidR="00F23DDC" w:rsidRDefault="00F23DDC" w:rsidP="006B476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5207" w:type="pct"/>
        <w:tblLayout w:type="fixed"/>
        <w:tblLook w:val="04A0" w:firstRow="1" w:lastRow="0" w:firstColumn="1" w:lastColumn="0" w:noHBand="0" w:noVBand="1"/>
      </w:tblPr>
      <w:tblGrid>
        <w:gridCol w:w="1731"/>
        <w:gridCol w:w="1064"/>
        <w:gridCol w:w="1168"/>
        <w:gridCol w:w="1277"/>
        <w:gridCol w:w="992"/>
        <w:gridCol w:w="1559"/>
        <w:gridCol w:w="1419"/>
        <w:gridCol w:w="1277"/>
        <w:gridCol w:w="1131"/>
        <w:gridCol w:w="1277"/>
        <w:gridCol w:w="1134"/>
        <w:gridCol w:w="1134"/>
      </w:tblGrid>
      <w:tr w:rsidR="00206BE7" w:rsidRPr="003F45FF" w:rsidTr="00511C5E">
        <w:trPr>
          <w:trHeight w:val="1011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Категория регионального проекта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на 2020 год, в том числе: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5FF" w:rsidRDefault="003F45FF" w:rsidP="003F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5FF" w:rsidRPr="003F45FF" w:rsidRDefault="003F45FF" w:rsidP="003F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7F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Исполнение на 31.12.2020 от годового объёма финансирования (%)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Исполнено в 2020 году, 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FF" w:rsidRDefault="003F45FF" w:rsidP="006A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5FF" w:rsidRDefault="003F45FF" w:rsidP="006A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45FF" w:rsidRPr="003F45FF" w:rsidRDefault="003F45FF" w:rsidP="006A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6A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FF" w:rsidRPr="003F45FF" w:rsidRDefault="003F45FF" w:rsidP="006A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511C5E" w:rsidRPr="003F45FF" w:rsidTr="00511C5E">
        <w:trPr>
          <w:trHeight w:val="1011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 xml:space="preserve">Нацпроект </w:t>
            </w:r>
          </w:p>
          <w:p w:rsidR="00511C5E" w:rsidRPr="003F45FF" w:rsidRDefault="00511C5E" w:rsidP="0051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«Жилье и городская среда»</w:t>
            </w:r>
          </w:p>
          <w:p w:rsidR="00511C5E" w:rsidRPr="003F45FF" w:rsidRDefault="00511C5E" w:rsidP="0051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1C5E" w:rsidRPr="003F45FF" w:rsidRDefault="00511C5E" w:rsidP="0051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27 820,3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17 144,62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6 097,23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 w:rsidRPr="003F45FF">
              <w:rPr>
                <w:rFonts w:ascii="Times New Roman" w:hAnsi="Times New Roman" w:cs="Times New Roman"/>
              </w:rPr>
              <w:t>2 792,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 w:rsidRPr="003F45FF">
              <w:rPr>
                <w:rFonts w:ascii="Times New Roman" w:hAnsi="Times New Roman" w:cs="Times New Roman"/>
              </w:rPr>
              <w:t>1 785,60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 w:rsidRPr="003F45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27 820,3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17 144,62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6 097,23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 w:rsidRPr="003F45FF">
              <w:rPr>
                <w:rFonts w:ascii="Times New Roman" w:hAnsi="Times New Roman" w:cs="Times New Roman"/>
              </w:rPr>
              <w:t>2 792,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C5E" w:rsidRPr="003F45FF" w:rsidRDefault="00511C5E" w:rsidP="00511C5E">
            <w:pPr>
              <w:jc w:val="center"/>
              <w:rPr>
                <w:rFonts w:ascii="Times New Roman" w:hAnsi="Times New Roman" w:cs="Times New Roman"/>
              </w:rPr>
            </w:pPr>
            <w:r w:rsidRPr="003F45FF">
              <w:rPr>
                <w:rFonts w:ascii="Times New Roman" w:hAnsi="Times New Roman" w:cs="Times New Roman"/>
              </w:rPr>
              <w:t>1 785,60</w:t>
            </w:r>
          </w:p>
        </w:tc>
      </w:tr>
    </w:tbl>
    <w:p w:rsidR="00F23DDC" w:rsidRPr="006939C2" w:rsidRDefault="00F23DDC" w:rsidP="006B476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F23DDC" w:rsidRPr="006939C2" w:rsidRDefault="00F23DDC" w:rsidP="006B476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tbl>
      <w:tblPr>
        <w:tblW w:w="15257" w:type="dxa"/>
        <w:tblLook w:val="04A0" w:firstRow="1" w:lastRow="0" w:firstColumn="1" w:lastColumn="0" w:noHBand="0" w:noVBand="1"/>
      </w:tblPr>
      <w:tblGrid>
        <w:gridCol w:w="420"/>
        <w:gridCol w:w="2269"/>
        <w:gridCol w:w="4677"/>
        <w:gridCol w:w="2231"/>
        <w:gridCol w:w="1036"/>
        <w:gridCol w:w="1133"/>
        <w:gridCol w:w="1036"/>
        <w:gridCol w:w="1036"/>
        <w:gridCol w:w="1419"/>
      </w:tblGrid>
      <w:tr w:rsidR="000839AD" w:rsidRPr="006939C2" w:rsidTr="00206BE7">
        <w:trPr>
          <w:trHeight w:val="29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J2"/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регионального проекта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Декомпозированный показатель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Целевое значение показателя на 2020 год (всего)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квартал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квартал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квартал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0839AD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квартал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9AD" w:rsidRPr="006939C2" w:rsidRDefault="006661B1" w:rsidP="007F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="000839AD"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остижение показателя на </w:t>
            </w:r>
            <w:r w:rsidR="007F0E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  <w:r w:rsidR="000839AD" w:rsidRPr="00693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.2020</w:t>
            </w:r>
          </w:p>
        </w:tc>
      </w:tr>
      <w:tr w:rsidR="007B5E5A" w:rsidRPr="00545791" w:rsidTr="00206BE7">
        <w:trPr>
          <w:trHeight w:val="10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1B1" w:rsidRPr="006939C2" w:rsidRDefault="006661B1" w:rsidP="0066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lang w:eastAsia="ru-RU"/>
              </w:rPr>
              <w:t xml:space="preserve">Нацпроект </w:t>
            </w:r>
          </w:p>
          <w:p w:rsidR="006661B1" w:rsidRPr="006939C2" w:rsidRDefault="006661B1" w:rsidP="0066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lang w:eastAsia="ru-RU"/>
              </w:rPr>
              <w:t>«Жилье и городская среда»</w:t>
            </w:r>
          </w:p>
          <w:p w:rsidR="006661B1" w:rsidRPr="006939C2" w:rsidRDefault="006661B1" w:rsidP="0066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E5A" w:rsidRPr="006939C2" w:rsidRDefault="006661B1" w:rsidP="0066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7B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7B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939C2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39C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825C6" w:rsidRDefault="00CE5405" w:rsidP="00C6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7B5E5A" w:rsidRPr="00545791" w:rsidTr="00206B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7B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E5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E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E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825C6" w:rsidRDefault="006825C6" w:rsidP="00C6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5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B5E5A" w:rsidRPr="00545791" w:rsidTr="00206B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7B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E5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дворовых территорий многоквартирных домов, ед.</w:t>
            </w:r>
            <w:r w:rsidR="005852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(м/показатель)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6334CC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6334CC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334CC" w:rsidRDefault="006334CC" w:rsidP="00C6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4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B5E5A" w:rsidRPr="00545791" w:rsidTr="00206BE7">
        <w:trPr>
          <w:trHeight w:val="2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545791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7B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5E5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благоустроенных мест общего пользования, ед.</w:t>
            </w:r>
            <w:r w:rsidR="005852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(м/показатель)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6334CC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7B5E5A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CE5405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7B5E5A" w:rsidRDefault="00CE5405" w:rsidP="0054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5A" w:rsidRPr="006334CC" w:rsidRDefault="006334CC" w:rsidP="00C6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34C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</w:tbl>
    <w:p w:rsidR="00CE5405" w:rsidRDefault="00CE5405" w:rsidP="00CE5405">
      <w:pPr>
        <w:shd w:val="clear" w:color="auto" w:fill="FFFFFF"/>
        <w:spacing w:before="15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32D8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9232D8">
        <w:rPr>
          <w:rFonts w:ascii="Times New Roman" w:hAnsi="Times New Roman"/>
          <w:sz w:val="28"/>
          <w:szCs w:val="28"/>
        </w:rPr>
        <w:t xml:space="preserve"> году целевой показатель выполнен в полном объеме.</w:t>
      </w:r>
    </w:p>
    <w:p w:rsidR="000839AD" w:rsidRDefault="000839AD" w:rsidP="00083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839AD" w:rsidRDefault="000839AD" w:rsidP="00083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8"/>
          <w:szCs w:val="28"/>
        </w:rPr>
      </w:pPr>
      <w:r w:rsidRPr="002B1909">
        <w:rPr>
          <w:rFonts w:ascii="Times New Roman" w:eastAsia="Arial" w:hAnsi="Times New Roman" w:cs="Arial"/>
          <w:b/>
          <w:sz w:val="28"/>
          <w:szCs w:val="28"/>
        </w:rPr>
        <w:t xml:space="preserve">В рамках регионального проекта в 2019 году: </w:t>
      </w:r>
    </w:p>
    <w:p w:rsidR="00C63ACB" w:rsidRDefault="00C63ACB" w:rsidP="000839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993"/>
        <w:gridCol w:w="1134"/>
        <w:gridCol w:w="1559"/>
        <w:gridCol w:w="1805"/>
        <w:gridCol w:w="1432"/>
        <w:gridCol w:w="1015"/>
        <w:gridCol w:w="1134"/>
        <w:gridCol w:w="1560"/>
      </w:tblGrid>
      <w:tr w:rsidR="00C63ACB" w:rsidRPr="001B3257" w:rsidTr="00DB1FA3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Категория регионального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финансирования на 2019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 год,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 xml:space="preserve"> от годового объёма финансирования (%)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исполнение в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F5243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CB" w:rsidRPr="00E411B6" w:rsidRDefault="00C63ACB" w:rsidP="00CD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411B6">
              <w:rPr>
                <w:rFonts w:ascii="Times New Roman" w:eastAsia="Times New Roman" w:hAnsi="Times New Roman" w:cs="Times New Roman"/>
                <w:lang w:eastAsia="ru-RU"/>
              </w:rPr>
              <w:t>федеральный  бюджет</w:t>
            </w:r>
            <w:proofErr w:type="gramEnd"/>
          </w:p>
        </w:tc>
      </w:tr>
      <w:tr w:rsidR="00DB1FA3" w:rsidRPr="00CC611F" w:rsidTr="00DB1FA3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Нацпроект Жилье: </w:t>
            </w:r>
          </w:p>
          <w:p w:rsidR="00DB1FA3" w:rsidRPr="0012297A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32 199,6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25 367,6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4 583,3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2 248,7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  <w:r w:rsidR="0058527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585272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28 244,4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F4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AF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4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583,3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A3" w:rsidRPr="00DB1FA3" w:rsidRDefault="00DB1FA3" w:rsidP="00DB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A3">
              <w:rPr>
                <w:rFonts w:ascii="Times New Roman" w:eastAsia="Times New Roman" w:hAnsi="Times New Roman" w:cs="Times New Roman"/>
                <w:lang w:eastAsia="ru-RU"/>
              </w:rPr>
              <w:t>2 248,7</w:t>
            </w:r>
          </w:p>
        </w:tc>
      </w:tr>
    </w:tbl>
    <w:p w:rsidR="0012297A" w:rsidRDefault="0012297A" w:rsidP="002C7A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7A65" w:rsidRPr="00585272" w:rsidRDefault="002C7A65" w:rsidP="00585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регионального проекта «</w:t>
      </w:r>
      <w:r w:rsidR="00010C10"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комфортной городской среды</w:t>
      </w:r>
      <w:r w:rsidRPr="0001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proofErr w:type="spellStart"/>
      <w:r w:rsidRPr="00010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</w:t>
      </w:r>
      <w:r w:rsidRPr="00923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жневартовскому</w:t>
      </w:r>
      <w:proofErr w:type="spellEnd"/>
      <w:r w:rsidRPr="009232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району </w:t>
      </w:r>
      <w:r w:rsid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установлены</w:t>
      </w:r>
      <w:r w:rsidR="00585272"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целевы</w:t>
      </w:r>
      <w:r w:rsid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показатели</w:t>
      </w:r>
      <w:r w:rsidR="00585272"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достигнуты на 100%:</w:t>
      </w:r>
    </w:p>
    <w:p w:rsidR="00585272" w:rsidRPr="00585272" w:rsidRDefault="00585272" w:rsidP="00585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доля граждан, принявших участие в решении вопросов развития городской среды составляет 9% (1490 чел.)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</w:t>
      </w:r>
    </w:p>
    <w:p w:rsidR="006825C6" w:rsidRDefault="00585272" w:rsidP="00682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государственных (муниципальных) программ формирования современной городской среды благоустроены 4 общественные территории – в </w:t>
      </w:r>
      <w:proofErr w:type="spellStart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пгт</w:t>
      </w:r>
      <w:proofErr w:type="spellEnd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Новоаганск</w:t>
      </w:r>
      <w:proofErr w:type="spellEnd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с. </w:t>
      </w:r>
      <w:proofErr w:type="spellStart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Корлики</w:t>
      </w:r>
      <w:proofErr w:type="spellEnd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д. </w:t>
      </w:r>
      <w:proofErr w:type="spellStart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Чехломей</w:t>
      </w:r>
      <w:proofErr w:type="spellEnd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с. </w:t>
      </w:r>
      <w:proofErr w:type="spellStart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Охтеурье</w:t>
      </w:r>
      <w:proofErr w:type="spellEnd"/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25C6" w:rsidRPr="006825C6" w:rsidRDefault="006825C6" w:rsidP="00682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2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благоустроенных дворовых территорий многоквартирных домов составило 11 ед.;</w:t>
      </w:r>
    </w:p>
    <w:p w:rsidR="006825C6" w:rsidRPr="006825C6" w:rsidRDefault="006825C6" w:rsidP="00682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25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благоустроенных мест общего пользования составило 9 ед.</w:t>
      </w:r>
    </w:p>
    <w:p w:rsidR="00585272" w:rsidRPr="00585272" w:rsidRDefault="00585272" w:rsidP="00585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52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Риски не исполнения отсутствуют, мероприятия за 2019 год выполнены в полном объеме.</w:t>
      </w:r>
    </w:p>
    <w:p w:rsidR="009232D8" w:rsidRPr="009232D8" w:rsidRDefault="009232D8" w:rsidP="00682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232D8" w:rsidRPr="006825C6" w:rsidRDefault="009232D8" w:rsidP="00682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232D8" w:rsidRPr="009232D8" w:rsidRDefault="009232D8" w:rsidP="009232D8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sectPr w:rsidR="009232D8" w:rsidRPr="009232D8" w:rsidSect="00F23D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6A" w:rsidRDefault="00B25D6A" w:rsidP="00585272">
      <w:pPr>
        <w:spacing w:after="0" w:line="240" w:lineRule="auto"/>
      </w:pPr>
      <w:r>
        <w:separator/>
      </w:r>
    </w:p>
  </w:endnote>
  <w:endnote w:type="continuationSeparator" w:id="0">
    <w:p w:rsidR="00B25D6A" w:rsidRDefault="00B25D6A" w:rsidP="005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6A" w:rsidRDefault="00B25D6A" w:rsidP="00585272">
      <w:pPr>
        <w:spacing w:after="0" w:line="240" w:lineRule="auto"/>
      </w:pPr>
      <w:r>
        <w:separator/>
      </w:r>
    </w:p>
  </w:footnote>
  <w:footnote w:type="continuationSeparator" w:id="0">
    <w:p w:rsidR="00B25D6A" w:rsidRDefault="00B25D6A" w:rsidP="00585272">
      <w:pPr>
        <w:spacing w:after="0" w:line="240" w:lineRule="auto"/>
      </w:pPr>
      <w:r>
        <w:continuationSeparator/>
      </w:r>
    </w:p>
  </w:footnote>
  <w:footnote w:id="1">
    <w:p w:rsidR="00585272" w:rsidRPr="006825C6" w:rsidRDefault="00585272">
      <w:pPr>
        <w:pStyle w:val="a7"/>
        <w:rPr>
          <w:rFonts w:ascii="Times New Roman" w:hAnsi="Times New Roman" w:cs="Times New Roman"/>
        </w:rPr>
      </w:pPr>
      <w:r w:rsidRPr="006825C6">
        <w:rPr>
          <w:rStyle w:val="a9"/>
          <w:rFonts w:ascii="Times New Roman" w:hAnsi="Times New Roman" w:cs="Times New Roman"/>
        </w:rPr>
        <w:footnoteRef/>
      </w:r>
      <w:r w:rsidRPr="006825C6">
        <w:rPr>
          <w:rFonts w:ascii="Times New Roman" w:hAnsi="Times New Roman" w:cs="Times New Roman"/>
        </w:rPr>
        <w:t xml:space="preserve"> </w:t>
      </w:r>
      <w:r w:rsidR="006825C6" w:rsidRPr="006825C6">
        <w:rPr>
          <w:rFonts w:ascii="Times New Roman" w:hAnsi="Times New Roman" w:cs="Times New Roman"/>
        </w:rPr>
        <w:t>экономия по результатам торгов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4338A"/>
    <w:multiLevelType w:val="hybridMultilevel"/>
    <w:tmpl w:val="692AD5BC"/>
    <w:lvl w:ilvl="0" w:tplc="17D0EE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10C10"/>
    <w:rsid w:val="00042442"/>
    <w:rsid w:val="000839AD"/>
    <w:rsid w:val="0012297A"/>
    <w:rsid w:val="001B7477"/>
    <w:rsid w:val="00206BE7"/>
    <w:rsid w:val="002549D2"/>
    <w:rsid w:val="00263FAF"/>
    <w:rsid w:val="002C7A65"/>
    <w:rsid w:val="002D1FF4"/>
    <w:rsid w:val="00374A2A"/>
    <w:rsid w:val="003D2A06"/>
    <w:rsid w:val="003F45FF"/>
    <w:rsid w:val="00444DAA"/>
    <w:rsid w:val="004F004B"/>
    <w:rsid w:val="00500428"/>
    <w:rsid w:val="00511C5E"/>
    <w:rsid w:val="00545791"/>
    <w:rsid w:val="00546802"/>
    <w:rsid w:val="00585272"/>
    <w:rsid w:val="006334CC"/>
    <w:rsid w:val="006661B1"/>
    <w:rsid w:val="006825C6"/>
    <w:rsid w:val="006939C2"/>
    <w:rsid w:val="006A5EB2"/>
    <w:rsid w:val="006B0D3D"/>
    <w:rsid w:val="006B476A"/>
    <w:rsid w:val="0076110A"/>
    <w:rsid w:val="00763A57"/>
    <w:rsid w:val="007B5E5A"/>
    <w:rsid w:val="007E7114"/>
    <w:rsid w:val="007F0E75"/>
    <w:rsid w:val="007F373B"/>
    <w:rsid w:val="00877859"/>
    <w:rsid w:val="008F3C04"/>
    <w:rsid w:val="009232D8"/>
    <w:rsid w:val="0099024C"/>
    <w:rsid w:val="009E4617"/>
    <w:rsid w:val="00A346A0"/>
    <w:rsid w:val="00A637C8"/>
    <w:rsid w:val="00A96556"/>
    <w:rsid w:val="00AC426D"/>
    <w:rsid w:val="00AF4B1D"/>
    <w:rsid w:val="00B15B67"/>
    <w:rsid w:val="00B25D6A"/>
    <w:rsid w:val="00B34EE6"/>
    <w:rsid w:val="00BC621C"/>
    <w:rsid w:val="00C43B58"/>
    <w:rsid w:val="00C4479B"/>
    <w:rsid w:val="00C63ACB"/>
    <w:rsid w:val="00CC611F"/>
    <w:rsid w:val="00CD5F13"/>
    <w:rsid w:val="00CE5405"/>
    <w:rsid w:val="00D21E4B"/>
    <w:rsid w:val="00D317EA"/>
    <w:rsid w:val="00DB1FA3"/>
    <w:rsid w:val="00DE4E23"/>
    <w:rsid w:val="00E108B6"/>
    <w:rsid w:val="00F14BC1"/>
    <w:rsid w:val="00F23DDC"/>
    <w:rsid w:val="00F67D07"/>
    <w:rsid w:val="00FD403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464A-5274-415F-B82E-C56FA04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32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A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5852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27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42E7-91A9-4722-BF03-832961EC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Матвиенко Анастасия Дмитриевна</cp:lastModifiedBy>
  <cp:revision>3</cp:revision>
  <dcterms:created xsi:type="dcterms:W3CDTF">2021-06-01T07:56:00Z</dcterms:created>
  <dcterms:modified xsi:type="dcterms:W3CDTF">2021-06-01T07:57:00Z</dcterms:modified>
</cp:coreProperties>
</file>